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10ED4" w14:textId="77777777" w:rsidR="00C76755" w:rsidRDefault="00C76755" w:rsidP="00125006">
      <w:pPr>
        <w:ind w:firstLine="0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07129D2E" w14:textId="3337C2D2" w:rsidR="00C76755" w:rsidRPr="00C76755" w:rsidRDefault="00454041" w:rsidP="00125006">
      <w:pPr>
        <w:ind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7</w:t>
      </w:r>
    </w:p>
    <w:p w14:paraId="7024B018" w14:textId="77777777" w:rsidR="00454DBF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4A848660" w14:textId="77777777" w:rsidR="00F72FF7" w:rsidRDefault="00F72FF7" w:rsidP="00125006">
      <w:pPr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NOTA INFORMACYJNA </w:t>
      </w:r>
    </w:p>
    <w:p w14:paraId="5923DBE1" w14:textId="77777777" w:rsidR="00F72FF7" w:rsidRDefault="00F72FF7" w:rsidP="00125006">
      <w:pPr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dotycząca obowiązków informacyjnych spółki publicznej</w:t>
      </w:r>
    </w:p>
    <w:p w14:paraId="4FB719C2" w14:textId="77777777" w:rsidR="00F72FF7" w:rsidRPr="00012FD8" w:rsidRDefault="00F72FF7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3E640B35" w14:textId="08BD9C77" w:rsidR="00454DBF" w:rsidRPr="00012FD8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 xml:space="preserve">Na ORLEN S.A. ciążą obowiązki informacyjne wobec rynku kapitałowego, które uregulowane są w Rozporządzeniu Parlamentu Europejskiego i Rady (UE) NR 596/2014 z dnia 16 kwietnia 2014 r. w sprawie nadużyć na rynku </w:t>
      </w:r>
      <w:r>
        <w:rPr>
          <w:rFonts w:ascii="Arial" w:eastAsia="Times New Roman" w:hAnsi="Arial" w:cs="Arial"/>
          <w:lang w:eastAsia="pl-PL"/>
        </w:rPr>
        <w:t>(</w:t>
      </w:r>
      <w:r w:rsidR="00883F27" w:rsidRPr="00883F27">
        <w:rPr>
          <w:rFonts w:ascii="Arial" w:eastAsia="Times New Roman" w:hAnsi="Arial" w:cs="Arial"/>
          <w:lang w:eastAsia="pl-PL"/>
        </w:rPr>
        <w:t>rozporządzenie w sprawie nadużyć na rynku</w:t>
      </w:r>
      <w:r w:rsidRPr="00012FD8">
        <w:rPr>
          <w:rFonts w:ascii="Arial" w:eastAsia="Times New Roman" w:hAnsi="Arial" w:cs="Arial"/>
          <w:lang w:eastAsia="pl-PL"/>
        </w:rPr>
        <w:t xml:space="preserve">) oraz </w:t>
      </w:r>
      <w:r w:rsidR="00883F27" w:rsidRPr="00012FD8">
        <w:rPr>
          <w:rFonts w:ascii="Arial" w:eastAsia="Times New Roman" w:hAnsi="Arial" w:cs="Arial"/>
          <w:lang w:eastAsia="pl-PL"/>
        </w:rPr>
        <w:t>uchylając</w:t>
      </w:r>
      <w:r w:rsidR="00883F27">
        <w:rPr>
          <w:rFonts w:ascii="Arial" w:eastAsia="Times New Roman" w:hAnsi="Arial" w:cs="Arial"/>
          <w:lang w:eastAsia="pl-PL"/>
        </w:rPr>
        <w:t>ym</w:t>
      </w:r>
      <w:r w:rsidR="00883F27" w:rsidRPr="00012FD8">
        <w:rPr>
          <w:rFonts w:ascii="Arial" w:eastAsia="Times New Roman" w:hAnsi="Arial" w:cs="Arial"/>
          <w:lang w:eastAsia="pl-PL"/>
        </w:rPr>
        <w:t xml:space="preserve"> </w:t>
      </w:r>
      <w:r w:rsidRPr="00012FD8">
        <w:rPr>
          <w:rFonts w:ascii="Arial" w:eastAsia="Times New Roman" w:hAnsi="Arial" w:cs="Arial"/>
          <w:lang w:eastAsia="pl-PL"/>
        </w:rPr>
        <w:t xml:space="preserve">dyrektywę 2003/6/WE Parlamentu Europejskiego i Rady i dyrektywy Komisji 2003/124/WE, 2003/125/WE i 2004/72/WE </w:t>
      </w:r>
      <w:r w:rsidR="002D30D6" w:rsidRPr="00163B17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2D30D6" w:rsidRPr="00163B17">
        <w:rPr>
          <w:rFonts w:ascii="Arial" w:eastAsia="Times New Roman" w:hAnsi="Arial" w:cs="Arial"/>
          <w:lang w:eastAsia="pl-PL"/>
        </w:rPr>
        <w:t>późn</w:t>
      </w:r>
      <w:proofErr w:type="spellEnd"/>
      <w:r w:rsidR="002D30D6" w:rsidRPr="00163B17">
        <w:rPr>
          <w:rFonts w:ascii="Arial" w:eastAsia="Times New Roman" w:hAnsi="Arial" w:cs="Arial"/>
          <w:lang w:eastAsia="pl-PL"/>
        </w:rPr>
        <w:t xml:space="preserve">. zm. </w:t>
      </w:r>
      <w:r w:rsidRPr="00012FD8">
        <w:rPr>
          <w:rFonts w:ascii="Arial" w:eastAsia="Times New Roman" w:hAnsi="Arial" w:cs="Arial"/>
          <w:lang w:eastAsia="pl-PL"/>
        </w:rPr>
        <w:t>(dalej „Rozporządzenie MAR”).</w:t>
      </w:r>
    </w:p>
    <w:p w14:paraId="1F0EC107" w14:textId="77777777" w:rsidR="00454DBF" w:rsidRPr="00012FD8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> </w:t>
      </w:r>
    </w:p>
    <w:p w14:paraId="140FFC0B" w14:textId="309242D5" w:rsidR="00454DBF" w:rsidRDefault="00454DBF" w:rsidP="00125006">
      <w:pPr>
        <w:ind w:firstLine="0"/>
        <w:rPr>
          <w:rFonts w:ascii="Arial" w:eastAsia="Times New Roman" w:hAnsi="Arial" w:cs="Arial"/>
          <w:lang w:eastAsia="pl-PL"/>
        </w:rPr>
      </w:pPr>
      <w:r w:rsidRPr="00012FD8">
        <w:rPr>
          <w:rFonts w:ascii="Arial" w:eastAsia="Times New Roman" w:hAnsi="Arial" w:cs="Arial"/>
          <w:lang w:eastAsia="pl-PL"/>
        </w:rPr>
        <w:t>W związku z tym, stosując przepisy powyższego rozporządzenia:</w:t>
      </w:r>
    </w:p>
    <w:p w14:paraId="761AB6E6" w14:textId="77777777" w:rsidR="00C94034" w:rsidRPr="00012FD8" w:rsidRDefault="00C94034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3E1B2BEB" w14:textId="77777777" w:rsidR="001C6AD5" w:rsidRDefault="001C6AD5" w:rsidP="008536E5">
      <w:pPr>
        <w:ind w:firstLine="0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14:paraId="4444E4F3" w14:textId="34871AC8" w:rsidR="00402D93" w:rsidRDefault="00454DBF" w:rsidP="00125006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Arial" w:eastAsia="Times New Roman" w:hAnsi="Arial" w:cs="Arial"/>
          <w:lang w:eastAsia="pl-PL"/>
        </w:rPr>
      </w:pPr>
      <w:r w:rsidRPr="00491FDE">
        <w:rPr>
          <w:rFonts w:ascii="Arial" w:eastAsia="Times New Roman" w:hAnsi="Arial" w:cs="Arial"/>
          <w:lang w:eastAsia="pl-PL"/>
        </w:rPr>
        <w:t>ORLEN S.A. poinformuje drugą stronę umowy o zamiarze przekazania do publicznej wiadomości informacji dotyczącej niniejszej umowy, jeśli uzna ją za informację poufną w rozumieniu Rozporządzenia MAR</w:t>
      </w:r>
      <w:r w:rsidR="000D2D72">
        <w:rPr>
          <w:rFonts w:ascii="Arial" w:eastAsia="Times New Roman" w:hAnsi="Arial" w:cs="Arial"/>
          <w:lang w:eastAsia="pl-PL"/>
        </w:rPr>
        <w:t>.</w:t>
      </w:r>
    </w:p>
    <w:p w14:paraId="22100589" w14:textId="77777777" w:rsidR="00EE4089" w:rsidRPr="000D2D72" w:rsidRDefault="00EE4089" w:rsidP="00125006">
      <w:pPr>
        <w:ind w:firstLine="0"/>
        <w:rPr>
          <w:rFonts w:ascii="Arial" w:eastAsia="Times New Roman" w:hAnsi="Arial" w:cs="Arial"/>
          <w:lang w:eastAsia="pl-PL"/>
        </w:rPr>
      </w:pPr>
    </w:p>
    <w:p w14:paraId="0083A9FD" w14:textId="77777777" w:rsidR="00193B04" w:rsidRPr="006A3DA1" w:rsidRDefault="00193B04" w:rsidP="00193B04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poufna w rozumieniu Rozporządzenia MAR nie może być przez drugą stronę umowy i osoby pracujące na jej rzecz wykorzystywana lub bezprawnie ujawniana. W razie wykorzystywania informacji poufnych </w:t>
      </w:r>
      <w:r>
        <w:rPr>
          <w:rFonts w:ascii="Arial" w:eastAsia="Times New Roman" w:hAnsi="Arial" w:cs="Arial"/>
          <w:lang w:eastAsia="pl-PL"/>
        </w:rPr>
        <w:t>lub</w:t>
      </w:r>
      <w:r w:rsidRPr="006A3DA1">
        <w:rPr>
          <w:rFonts w:ascii="Arial" w:eastAsia="Times New Roman" w:hAnsi="Arial" w:cs="Arial"/>
          <w:lang w:eastAsia="pl-PL"/>
        </w:rPr>
        <w:t xml:space="preserve"> ich bezprawnego ujawnienia mają zastosowanie sankcje przewidziane w Rozporządzeniu MAR.</w:t>
      </w:r>
    </w:p>
    <w:p w14:paraId="5CB546C5" w14:textId="08B644CB" w:rsidR="00E375D9" w:rsidRPr="002D7393" w:rsidRDefault="00E375D9" w:rsidP="009F50E7">
      <w:pPr>
        <w:ind w:firstLine="0"/>
        <w:rPr>
          <w:rFonts w:ascii="Arial" w:eastAsia="Times New Roman" w:hAnsi="Arial" w:cs="Arial"/>
          <w:lang w:eastAsia="pl-PL"/>
        </w:rPr>
      </w:pPr>
    </w:p>
    <w:sectPr w:rsidR="00E375D9" w:rsidRPr="002D73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DC0F7" w14:textId="77777777" w:rsidR="00685B3F" w:rsidRDefault="00685B3F" w:rsidP="00F04B2E">
      <w:r>
        <w:separator/>
      </w:r>
    </w:p>
  </w:endnote>
  <w:endnote w:type="continuationSeparator" w:id="0">
    <w:p w14:paraId="26D32893" w14:textId="77777777" w:rsidR="00685B3F" w:rsidRDefault="00685B3F" w:rsidP="00F0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087550"/>
      <w:docPartObj>
        <w:docPartGallery w:val="Page Numbers (Bottom of Page)"/>
        <w:docPartUnique/>
      </w:docPartObj>
    </w:sdtPr>
    <w:sdtEndPr/>
    <w:sdtContent>
      <w:p w14:paraId="686B2102" w14:textId="58BD23B5" w:rsidR="00F04B2E" w:rsidRDefault="00F04B2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6E5">
          <w:rPr>
            <w:noProof/>
          </w:rPr>
          <w:t>1</w:t>
        </w:r>
        <w:r>
          <w:fldChar w:fldCharType="end"/>
        </w:r>
      </w:p>
    </w:sdtContent>
  </w:sdt>
  <w:p w14:paraId="70DE3AF1" w14:textId="77777777" w:rsidR="00F04B2E" w:rsidRDefault="00F04B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77DDC" w14:textId="77777777" w:rsidR="00685B3F" w:rsidRDefault="00685B3F" w:rsidP="00F04B2E">
      <w:r>
        <w:separator/>
      </w:r>
    </w:p>
  </w:footnote>
  <w:footnote w:type="continuationSeparator" w:id="0">
    <w:p w14:paraId="35C941D1" w14:textId="77777777" w:rsidR="00685B3F" w:rsidRDefault="00685B3F" w:rsidP="00F04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668"/>
    <w:multiLevelType w:val="multilevel"/>
    <w:tmpl w:val="936C1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D8315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FC1542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DBF"/>
    <w:rsid w:val="00033653"/>
    <w:rsid w:val="00057384"/>
    <w:rsid w:val="000938EE"/>
    <w:rsid w:val="000D2D72"/>
    <w:rsid w:val="000E65F8"/>
    <w:rsid w:val="001067FD"/>
    <w:rsid w:val="00125006"/>
    <w:rsid w:val="00163B17"/>
    <w:rsid w:val="00170915"/>
    <w:rsid w:val="00193B04"/>
    <w:rsid w:val="001C6AD5"/>
    <w:rsid w:val="001C789D"/>
    <w:rsid w:val="001E684A"/>
    <w:rsid w:val="00206259"/>
    <w:rsid w:val="00214A7F"/>
    <w:rsid w:val="0023533D"/>
    <w:rsid w:val="00250924"/>
    <w:rsid w:val="00253332"/>
    <w:rsid w:val="002907AB"/>
    <w:rsid w:val="00291E97"/>
    <w:rsid w:val="00296551"/>
    <w:rsid w:val="002D30D6"/>
    <w:rsid w:val="002D4535"/>
    <w:rsid w:val="002D7393"/>
    <w:rsid w:val="003B356C"/>
    <w:rsid w:val="003D1F22"/>
    <w:rsid w:val="004003B0"/>
    <w:rsid w:val="00402D93"/>
    <w:rsid w:val="00454041"/>
    <w:rsid w:val="00454DBF"/>
    <w:rsid w:val="00464F65"/>
    <w:rsid w:val="00491490"/>
    <w:rsid w:val="00495929"/>
    <w:rsid w:val="004A74ED"/>
    <w:rsid w:val="004B2474"/>
    <w:rsid w:val="00506A90"/>
    <w:rsid w:val="00520650"/>
    <w:rsid w:val="005353E9"/>
    <w:rsid w:val="005466D6"/>
    <w:rsid w:val="005A3C21"/>
    <w:rsid w:val="005B02A0"/>
    <w:rsid w:val="005B7D64"/>
    <w:rsid w:val="005D0D87"/>
    <w:rsid w:val="005F6E5F"/>
    <w:rsid w:val="00617FFC"/>
    <w:rsid w:val="006240D9"/>
    <w:rsid w:val="00634945"/>
    <w:rsid w:val="00637743"/>
    <w:rsid w:val="00645A04"/>
    <w:rsid w:val="00651FDD"/>
    <w:rsid w:val="00685B3F"/>
    <w:rsid w:val="006930AE"/>
    <w:rsid w:val="00735AB5"/>
    <w:rsid w:val="007474C5"/>
    <w:rsid w:val="00762B53"/>
    <w:rsid w:val="00777D77"/>
    <w:rsid w:val="007F14F5"/>
    <w:rsid w:val="00851864"/>
    <w:rsid w:val="008536E5"/>
    <w:rsid w:val="00883F27"/>
    <w:rsid w:val="008A209E"/>
    <w:rsid w:val="008B5B9B"/>
    <w:rsid w:val="008D5C51"/>
    <w:rsid w:val="008D7280"/>
    <w:rsid w:val="008E7ED2"/>
    <w:rsid w:val="008F1FD3"/>
    <w:rsid w:val="00903B93"/>
    <w:rsid w:val="00907DCA"/>
    <w:rsid w:val="00944F69"/>
    <w:rsid w:val="00973998"/>
    <w:rsid w:val="009C5E24"/>
    <w:rsid w:val="009D06EA"/>
    <w:rsid w:val="009F0976"/>
    <w:rsid w:val="009F42A5"/>
    <w:rsid w:val="009F50E7"/>
    <w:rsid w:val="009F5F62"/>
    <w:rsid w:val="00A04A99"/>
    <w:rsid w:val="00A32AB9"/>
    <w:rsid w:val="00A73038"/>
    <w:rsid w:val="00A7419A"/>
    <w:rsid w:val="00AC01AA"/>
    <w:rsid w:val="00AE3FE8"/>
    <w:rsid w:val="00B23F84"/>
    <w:rsid w:val="00B73A1D"/>
    <w:rsid w:val="00B806E7"/>
    <w:rsid w:val="00B97D9B"/>
    <w:rsid w:val="00BD1AEB"/>
    <w:rsid w:val="00C61141"/>
    <w:rsid w:val="00C64F85"/>
    <w:rsid w:val="00C7335A"/>
    <w:rsid w:val="00C76755"/>
    <w:rsid w:val="00C94034"/>
    <w:rsid w:val="00C97BAF"/>
    <w:rsid w:val="00CA6A12"/>
    <w:rsid w:val="00CF2661"/>
    <w:rsid w:val="00CF7D3A"/>
    <w:rsid w:val="00D54B4C"/>
    <w:rsid w:val="00D55734"/>
    <w:rsid w:val="00DC1215"/>
    <w:rsid w:val="00DF287D"/>
    <w:rsid w:val="00E02937"/>
    <w:rsid w:val="00E06BB9"/>
    <w:rsid w:val="00E375D9"/>
    <w:rsid w:val="00EA066B"/>
    <w:rsid w:val="00EA42CA"/>
    <w:rsid w:val="00ED735C"/>
    <w:rsid w:val="00EE4089"/>
    <w:rsid w:val="00EE66FB"/>
    <w:rsid w:val="00F04B2E"/>
    <w:rsid w:val="00F35F83"/>
    <w:rsid w:val="00F7223E"/>
    <w:rsid w:val="00F72FF7"/>
    <w:rsid w:val="00F87D60"/>
    <w:rsid w:val="00F9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FDFC"/>
  <w15:docId w15:val="{76B8850E-EB51-4829-BEC5-CC549D37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4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4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30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0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4B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B2E"/>
  </w:style>
  <w:style w:type="paragraph" w:styleId="Stopka">
    <w:name w:val="footer"/>
    <w:basedOn w:val="Normalny"/>
    <w:link w:val="StopkaZnak"/>
    <w:uiPriority w:val="99"/>
    <w:unhideWhenUsed/>
    <w:rsid w:val="00F04B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B2E"/>
  </w:style>
  <w:style w:type="character" w:styleId="Odwoaniedokomentarza">
    <w:name w:val="annotation reference"/>
    <w:basedOn w:val="Domylnaczcionkaakapitu"/>
    <w:uiPriority w:val="99"/>
    <w:semiHidden/>
    <w:unhideWhenUsed/>
    <w:rsid w:val="00491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4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4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1E772-BAE0-4A39-9525-C640BAC2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Tarka</dc:creator>
  <cp:lastModifiedBy>Urbańska Marika (PKN)</cp:lastModifiedBy>
  <cp:revision>5</cp:revision>
  <cp:lastPrinted>2020-12-14T09:48:00Z</cp:lastPrinted>
  <dcterms:created xsi:type="dcterms:W3CDTF">2023-10-03T08:05:00Z</dcterms:created>
  <dcterms:modified xsi:type="dcterms:W3CDTF">2024-01-19T09:37:00Z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2023-06-28T07:01:02Z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2501e837-996f-4aa4-bcbb-32934ebb1cfd</vt:lpwstr>
  </property>
  <property fmtid="{D5CDD505-2E9C-101B-9397-08002B2CF9AE}" pid="8" name="MSIP_Label_53312e15-a5e9-4500-a857-15b9f442bba9_ContentBits">
    <vt:lpwstr>0</vt:lpwstr>
  </property>
</Properties>
</file>